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97" w:rsidRDefault="00F14D97" w:rsidP="00F14D97">
      <w:pPr>
        <w:pStyle w:val="p-res"/>
        <w:shd w:val="clear" w:color="auto" w:fill="FFFFFF"/>
        <w:spacing w:before="0" w:beforeAutospacing="0" w:after="120" w:afterAutospacing="0"/>
        <w:jc w:val="center"/>
        <w:rPr>
          <w:b/>
          <w:bCs/>
          <w:sz w:val="28"/>
          <w:szCs w:val="28"/>
          <w:shd w:val="clear" w:color="auto" w:fill="FFFFFF"/>
        </w:rPr>
      </w:pPr>
      <w:r w:rsidRPr="00F14D97">
        <w:rPr>
          <w:b/>
          <w:bCs/>
          <w:sz w:val="28"/>
          <w:szCs w:val="28"/>
          <w:shd w:val="clear" w:color="auto" w:fill="FFFFFF"/>
        </w:rPr>
        <w:t>BẠO LỰC GIA ĐÌNH VÀ NHỮNG BIỆN PHÁP PHÒNG NGỪA</w:t>
      </w:r>
    </w:p>
    <w:p w:rsidR="00F14D97" w:rsidRDefault="00F14D97" w:rsidP="00F14D97">
      <w:pPr>
        <w:shd w:val="clear" w:color="auto" w:fill="FFFFFF"/>
        <w:spacing w:after="120" w:line="240" w:lineRule="auto"/>
        <w:ind w:firstLine="709"/>
        <w:jc w:val="both"/>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T</w:t>
      </w:r>
      <w:r w:rsidRPr="00F14D97">
        <w:rPr>
          <w:rFonts w:ascii="Times New Roman" w:eastAsia="Times New Roman" w:hAnsi="Times New Roman" w:cs="Times New Roman"/>
          <w:b/>
          <w:bCs/>
          <w:color w:val="212529"/>
          <w:sz w:val="28"/>
          <w:szCs w:val="28"/>
        </w:rPr>
        <w:t>rong những năm qua Nhà nước đã ban hành nhiều văn bản pháp luật quy định các biện pháp bảo vệ gia đình và phòng ngừa bạo lực gia đình như Hiến pháp năm 1992, luật Hôn nhân và gia đình, Luật bình đẳng giới, Luật bảo vệ, chăm sóc giáo dục trẻ em…. Tuy nhiên, tình trạng bạo lực gia đình đang diễn ra ngày càng phổ biến ở nhiều nơi, số vụ bao hành gia đình gây hậu quả nghiêm trọng có chiều hướng gia tăng, tình trạng xúc phạm danh dự, nhân phẩm và tính mạng con người xảy ra hàng ngày chủ yếu đối với phụ nữ và trẻ em. Để phòng ngừa cũng như ngăn chặn tình trạng bạo lực gia đình đang gây nhức nhối trong xã hội, thiết nghĩ chúng ta cần có những biện pháp thực tế, phù hợp hơn nữa.</w:t>
      </w: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b/>
          <w:bCs/>
          <w:color w:val="212529"/>
          <w:sz w:val="28"/>
          <w:szCs w:val="28"/>
        </w:rPr>
      </w:pP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b/>
          <w:color w:val="212529"/>
          <w:sz w:val="28"/>
          <w:szCs w:val="28"/>
        </w:rPr>
      </w:pPr>
      <w:r w:rsidRPr="00F14D97">
        <w:rPr>
          <w:rFonts w:ascii="Times New Roman" w:eastAsia="Times New Roman" w:hAnsi="Times New Roman" w:cs="Times New Roman"/>
          <w:b/>
          <w:color w:val="212529"/>
          <w:sz w:val="28"/>
          <w:szCs w:val="28"/>
        </w:rPr>
        <w:t>Bạo lực gia đình là gì?</w:t>
      </w: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color w:val="212529"/>
          <w:sz w:val="28"/>
          <w:szCs w:val="28"/>
        </w:rPr>
      </w:pPr>
      <w:r w:rsidRPr="00F14D97">
        <w:rPr>
          <w:rFonts w:ascii="Times New Roman" w:eastAsia="Times New Roman" w:hAnsi="Times New Roman" w:cs="Times New Roman"/>
          <w:color w:val="212529"/>
          <w:sz w:val="28"/>
          <w:szCs w:val="28"/>
        </w:rPr>
        <w:t>Theo Luật Phòng chống bạo lực gia đình, được Quốc hội đã thông qua ngày 21/11/2007. Bạo lực gia đình là hành vi của thành viên gia đình gây tổn hại hoặc có khả năng gây tổn hại về thể chất, tinh thần, kinh tế đối với thành viên khác tron gia đình.</w:t>
      </w: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color w:val="212529"/>
          <w:sz w:val="28"/>
          <w:szCs w:val="28"/>
        </w:rPr>
      </w:pPr>
      <w:r w:rsidRPr="00F14D97">
        <w:rPr>
          <w:rFonts w:ascii="Times New Roman" w:eastAsia="Times New Roman" w:hAnsi="Times New Roman" w:cs="Times New Roman"/>
          <w:color w:val="212529"/>
          <w:sz w:val="28"/>
          <w:szCs w:val="28"/>
        </w:rPr>
        <w:t xml:space="preserve">Bạo lực gia đình được chia ra các loại như sau: Thứ nhất là hành vi bạo lực về thể chất: gồm những hành vi hành hạ, ngược đãi, đánh đập hoặc hành vi cố ý khác xâm hại đến sức khỏe, tính mạng. Thứ hai là hành vi bạo lực về tinh thần: là những hành vi lăng mạ hoặc hành vi cố ý khác xúc phạm danh dự, nhân phẩm; cô lập, xua đuổi hoặc gây áp lực thường xuyên về tâm lý gây hậu quả nghiêm trọng; ngăn cản việc thực hiện quyền, nghĩa vụ trong quan hệ gia đình giữa ông, bà và cháu; giữa cha, mẹ và con; giữa vợ và chồng; giữa anh, chị, em với nhau; hành vi trái pháp luật buộc thành viên gia đình ra khỏi chỗ ở; cưỡng ép tảo hôn; cưỡng ép kết hôn, ly hôn hoặc cản trở hôn nhân tự nguyện, tiến bộ. Thứ ba là hành vi bạo lực về kinh tế: bao gồm chiếm đoạt, hủy hoại, đập phá hoặc hành vi khác cố ý làm hư hỏng tài sản riêng của thành viên khác trong gia đình; cưỡng ép thành viên gia đình lao động quá sức, đóng góp tài chính quá khả năng của họ; kiểm soát thu nhập của thành viên gia đình nhằm tạo ra tình trạng phụ thuộc về tài chính. Thứ tư là hành vi bạo lực về tình dục: hành vi cưỡng ép quan hệ tình </w:t>
      </w:r>
      <w:bookmarkStart w:id="0" w:name="_GoBack"/>
      <w:r w:rsidRPr="00F14D97">
        <w:rPr>
          <w:rFonts w:ascii="Times New Roman" w:eastAsia="Times New Roman" w:hAnsi="Times New Roman" w:cs="Times New Roman"/>
          <w:color w:val="212529"/>
          <w:sz w:val="28"/>
          <w:szCs w:val="28"/>
        </w:rPr>
        <w:t>d</w:t>
      </w:r>
      <w:bookmarkEnd w:id="0"/>
      <w:r w:rsidRPr="00F14D97">
        <w:rPr>
          <w:rFonts w:ascii="Times New Roman" w:eastAsia="Times New Roman" w:hAnsi="Times New Roman" w:cs="Times New Roman"/>
          <w:color w:val="212529"/>
          <w:sz w:val="28"/>
          <w:szCs w:val="28"/>
        </w:rPr>
        <w:t>ục.</w:t>
      </w: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b/>
          <w:color w:val="212529"/>
          <w:sz w:val="28"/>
          <w:szCs w:val="28"/>
        </w:rPr>
      </w:pPr>
      <w:r w:rsidRPr="00F14D97">
        <w:rPr>
          <w:rFonts w:ascii="Times New Roman" w:eastAsia="Times New Roman" w:hAnsi="Times New Roman" w:cs="Times New Roman"/>
          <w:b/>
          <w:color w:val="212529"/>
          <w:sz w:val="28"/>
          <w:szCs w:val="28"/>
        </w:rPr>
        <w:t>Những biện pháp phòng ngừa</w:t>
      </w: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color w:val="212529"/>
          <w:sz w:val="28"/>
          <w:szCs w:val="28"/>
        </w:rPr>
      </w:pPr>
      <w:r w:rsidRPr="00F14D97">
        <w:rPr>
          <w:rFonts w:ascii="Times New Roman" w:eastAsia="Times New Roman" w:hAnsi="Times New Roman" w:cs="Times New Roman"/>
          <w:color w:val="212529"/>
          <w:sz w:val="28"/>
          <w:szCs w:val="28"/>
        </w:rPr>
        <w:t xml:space="preserve">Để phòng ngừa bạo lực gia đình, cần thực hiện tốt các biện pháp sau đây: Trước hết, trong công tác hòa giải các mâu thuẫn, tranh chấp giữa các thành viên gia đình, cần phải xem đó là trách nhiệm của gia đình, người đứng đầu hoặc người có uy tín trong dòng họ, người có uy tín trong cộng đồng dân cư, cơ quan, tổ chức nơi công tác hoặc nơi sinh sống của các thành viên gia đình; của tổ hòa giải ở cơ sở. Ủy ban nhân dân cấp xã có trách nhiệm phối hợp với Ủy ban Mặt trận Tổ quốc Việt Nam và các tổ chức thành viện của Mặt trận Tổ quốc cùng cấp trong việc hướng dẫn, giúp đỡ, tạo </w:t>
      </w:r>
      <w:r w:rsidRPr="00F14D97">
        <w:rPr>
          <w:rFonts w:ascii="Times New Roman" w:eastAsia="Times New Roman" w:hAnsi="Times New Roman" w:cs="Times New Roman"/>
          <w:color w:val="212529"/>
          <w:sz w:val="28"/>
          <w:szCs w:val="28"/>
        </w:rPr>
        <w:lastRenderedPageBreak/>
        <w:t>điều kiện cho các tổ hòa giải ở cơ sở thực hiện hòa giải các mâu thuẫn, tranh chấp giữa các thành viên gia đình.</w:t>
      </w: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color w:val="212529"/>
          <w:sz w:val="28"/>
          <w:szCs w:val="28"/>
        </w:rPr>
      </w:pPr>
      <w:r w:rsidRPr="00F14D97">
        <w:rPr>
          <w:rFonts w:ascii="Times New Roman" w:eastAsia="Times New Roman" w:hAnsi="Times New Roman" w:cs="Times New Roman"/>
          <w:color w:val="212529"/>
          <w:sz w:val="28"/>
          <w:szCs w:val="28"/>
        </w:rPr>
        <w:t>Đối với tư vấn, góp ý, phê bình trong cộng đồng dân cư về phòng ngừa bạo lực gia đình: Nhà nước tạo điều kiện và khuyến khích các tổ chức, cá nhân tiến hành các hoạt động tư vấn về gia đình ở cơ sở cho các thành viên trong cộng đồng dân cư, trong đó  tập trung vào các đối tượng: người có hành vi bạo lực gia đình; nạn nhân bạo lực gia đình; người nghiện rượu, ma túy, đánh bạc; người chuẩn bị kết hôn. Nội dung tư vấn chủ yếu là cung cấp thông tin, kiến thức, pháp luật về hôn nhân, gia đình và phòng, chống bạo lực gia đình; hướng dẫn kỹ năng ứng xử trong gia đình; kỹ năng ứng xử khi có mâu thuẫn, tranh chấp giữa các thành viên gia đình. Việc góp ý, phê bình trong cộng đồng dân cư nhằm làm chuyển biến nhận thức của người có hành vi bạo lực gia đình để họ không tiếp tục có hành vi bạo lực gia đình. Tuy nhiên, biện pháp này chỉ áp dụng đối với người từ đủ 16 tuổi trở lên có bạo lực gia đình đã được tổ hòa giải ở cơ sở hòa giải mà tiếp tục có bạo lực gia đình và do người đứng đầu cộng đồng dân cư áp dụng (trưởng thôn, bản…). Ủy ban nhân dân xã có trách nhiệm giúp đỡ, tạo điều kiện cho người đứng đầu cộng đồng dân cư tổ chức việc góp ý, phê bình trong cộng đồng dân cư đối với người có hành vi bạo lức gia đình. </w:t>
      </w:r>
    </w:p>
    <w:p w:rsidR="00F14D97" w:rsidRPr="00F14D97" w:rsidRDefault="00F14D97" w:rsidP="00F14D97">
      <w:pPr>
        <w:shd w:val="clear" w:color="auto" w:fill="FFFFFF"/>
        <w:spacing w:after="120" w:line="240" w:lineRule="auto"/>
        <w:ind w:firstLine="709"/>
        <w:jc w:val="both"/>
        <w:rPr>
          <w:rFonts w:ascii="Times New Roman" w:eastAsia="Times New Roman" w:hAnsi="Times New Roman" w:cs="Times New Roman"/>
          <w:color w:val="212529"/>
          <w:sz w:val="28"/>
          <w:szCs w:val="28"/>
        </w:rPr>
      </w:pPr>
      <w:r w:rsidRPr="00F14D97">
        <w:rPr>
          <w:rFonts w:ascii="Times New Roman" w:eastAsia="Times New Roman" w:hAnsi="Times New Roman" w:cs="Times New Roman"/>
          <w:color w:val="212529"/>
          <w:sz w:val="28"/>
          <w:szCs w:val="28"/>
        </w:rPr>
        <w:t>Đặc biệt quan trọng là công tác thông tin, tuyên truyền về phòng, chống bạo lực gia đình: Biện pháp này nhằm mục đích thay đổi nhận thức, hành vi về bạo lực gia đình, góp phần tiến tới xóa bỏ bạo lực gia đình và nâng cao nhận thức về truyền thống tốt đẹp của con người, gia đình Việt Nam. Việc thông tin, tuyên truyền phải đảm bảo chính xác, rõ ràng, đơn giản, thiết thực; phù hợp với từng đối tượng, trình độ, lứa tuổi, giới tính, truyền thống, văn hóa, bản sắc dân tộc, tôn giáo; không làm ảnh hưởng đến bình đẳng giới, danh dự, nhân phẩm, uy tín của nạn nhân bạo lực gia đình và các thành viên khác trong gia đình. Nội dung thông tin, tuyên truyền cần tập trung vào chính sách, pháp luật về phòng, chống bạo lực gia đình, bình đẳng giới, quyền và nghĩa vụ của các thành viên gia đình; truyền thống tốt đẹp của con người, gia đình Việt Nam; tác hại của bạo lực gia đình; biện pháp, mô hình, kinh nghiệm trong phòng, chống bạo lực gia đình; kiến thức về hôn nhân gia đình; kỹ năng ứng xử, xây dựng gia đình văn hóa và các nội dung khác có liên quan đến phòng, chống bạo lực gia đình. Thực hiện việc thông tin, tuyên truyền về phòng, chống bạo lực gia đình bằng nhiều hình thức như: tuyên truyền trực tiếp; qua các phương tiện thông tin đại chúng; lồng ghép trong việc giảng dạy, học tập tại các cơ sở giáo dục thuộc hệ thống giáo dục quốc dân; thông qua các hoạt động văn học, nghệ thuật, sinh hoạt cộng đồng và các loại hình văn hóa quần chúng khác.</w:t>
      </w:r>
    </w:p>
    <w:p w:rsidR="00F14D97" w:rsidRPr="00F14D97" w:rsidRDefault="00F14D97" w:rsidP="00F14D97">
      <w:pPr>
        <w:pStyle w:val="p-res"/>
        <w:shd w:val="clear" w:color="auto" w:fill="FFFFFF"/>
        <w:spacing w:before="0" w:beforeAutospacing="0" w:after="120" w:afterAutospacing="0"/>
        <w:jc w:val="center"/>
        <w:rPr>
          <w:b/>
          <w:bCs/>
          <w:sz w:val="28"/>
          <w:szCs w:val="28"/>
          <w:shd w:val="clear" w:color="auto" w:fill="FFFFFF"/>
        </w:rPr>
      </w:pPr>
    </w:p>
    <w:sectPr w:rsidR="00F14D97" w:rsidRPr="00F14D97" w:rsidSect="00871D5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5D"/>
    <w:rsid w:val="005A406F"/>
    <w:rsid w:val="00871D5D"/>
    <w:rsid w:val="00F14D97"/>
    <w:rsid w:val="00FB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1D5D"/>
    <w:rPr>
      <w:i/>
      <w:iCs/>
    </w:rPr>
  </w:style>
  <w:style w:type="paragraph" w:styleId="BalloonText">
    <w:name w:val="Balloon Text"/>
    <w:basedOn w:val="Normal"/>
    <w:link w:val="BalloonTextChar"/>
    <w:uiPriority w:val="99"/>
    <w:semiHidden/>
    <w:unhideWhenUsed/>
    <w:rsid w:val="0087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5D"/>
    <w:rPr>
      <w:rFonts w:ascii="Tahoma" w:hAnsi="Tahoma" w:cs="Tahoma"/>
      <w:sz w:val="16"/>
      <w:szCs w:val="16"/>
    </w:rPr>
  </w:style>
  <w:style w:type="paragraph" w:customStyle="1" w:styleId="p-res">
    <w:name w:val="p-res"/>
    <w:basedOn w:val="Normal"/>
    <w:rsid w:val="005A4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0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1D5D"/>
    <w:rPr>
      <w:i/>
      <w:iCs/>
    </w:rPr>
  </w:style>
  <w:style w:type="paragraph" w:styleId="BalloonText">
    <w:name w:val="Balloon Text"/>
    <w:basedOn w:val="Normal"/>
    <w:link w:val="BalloonTextChar"/>
    <w:uiPriority w:val="99"/>
    <w:semiHidden/>
    <w:unhideWhenUsed/>
    <w:rsid w:val="0087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5D"/>
    <w:rPr>
      <w:rFonts w:ascii="Tahoma" w:hAnsi="Tahoma" w:cs="Tahoma"/>
      <w:sz w:val="16"/>
      <w:szCs w:val="16"/>
    </w:rPr>
  </w:style>
  <w:style w:type="paragraph" w:customStyle="1" w:styleId="p-res">
    <w:name w:val="p-res"/>
    <w:basedOn w:val="Normal"/>
    <w:rsid w:val="005A4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5349">
      <w:bodyDiv w:val="1"/>
      <w:marLeft w:val="0"/>
      <w:marRight w:val="0"/>
      <w:marTop w:val="0"/>
      <w:marBottom w:val="0"/>
      <w:divBdr>
        <w:top w:val="none" w:sz="0" w:space="0" w:color="auto"/>
        <w:left w:val="none" w:sz="0" w:space="0" w:color="auto"/>
        <w:bottom w:val="none" w:sz="0" w:space="0" w:color="auto"/>
        <w:right w:val="none" w:sz="0" w:space="0" w:color="auto"/>
      </w:divBdr>
      <w:divsChild>
        <w:div w:id="720639381">
          <w:marLeft w:val="0"/>
          <w:marRight w:val="0"/>
          <w:marTop w:val="75"/>
          <w:marBottom w:val="0"/>
          <w:divBdr>
            <w:top w:val="none" w:sz="0" w:space="0" w:color="auto"/>
            <w:left w:val="none" w:sz="0" w:space="0" w:color="auto"/>
            <w:bottom w:val="none" w:sz="0" w:space="0" w:color="auto"/>
            <w:right w:val="none" w:sz="0" w:space="0" w:color="auto"/>
          </w:divBdr>
        </w:div>
      </w:divsChild>
    </w:div>
    <w:div w:id="136840462">
      <w:bodyDiv w:val="1"/>
      <w:marLeft w:val="0"/>
      <w:marRight w:val="0"/>
      <w:marTop w:val="0"/>
      <w:marBottom w:val="0"/>
      <w:divBdr>
        <w:top w:val="none" w:sz="0" w:space="0" w:color="auto"/>
        <w:left w:val="none" w:sz="0" w:space="0" w:color="auto"/>
        <w:bottom w:val="none" w:sz="0" w:space="0" w:color="auto"/>
        <w:right w:val="none" w:sz="0" w:space="0" w:color="auto"/>
      </w:divBdr>
      <w:divsChild>
        <w:div w:id="1014725829">
          <w:marLeft w:val="0"/>
          <w:marRight w:val="0"/>
          <w:marTop w:val="0"/>
          <w:marBottom w:val="0"/>
          <w:divBdr>
            <w:top w:val="none" w:sz="0" w:space="0" w:color="auto"/>
            <w:left w:val="none" w:sz="0" w:space="0" w:color="auto"/>
            <w:bottom w:val="none" w:sz="0" w:space="0" w:color="auto"/>
            <w:right w:val="none" w:sz="0" w:space="0" w:color="auto"/>
          </w:divBdr>
          <w:divsChild>
            <w:div w:id="713581596">
              <w:marLeft w:val="0"/>
              <w:marRight w:val="0"/>
              <w:marTop w:val="0"/>
              <w:marBottom w:val="300"/>
              <w:divBdr>
                <w:top w:val="none" w:sz="0" w:space="0" w:color="auto"/>
                <w:left w:val="none" w:sz="0" w:space="0" w:color="auto"/>
                <w:bottom w:val="none" w:sz="0" w:space="0" w:color="auto"/>
                <w:right w:val="none" w:sz="0" w:space="0" w:color="auto"/>
              </w:divBdr>
            </w:div>
          </w:divsChild>
        </w:div>
        <w:div w:id="609363227">
          <w:marLeft w:val="0"/>
          <w:marRight w:val="0"/>
          <w:marTop w:val="150"/>
          <w:marBottom w:val="0"/>
          <w:divBdr>
            <w:top w:val="none" w:sz="0" w:space="0" w:color="auto"/>
            <w:left w:val="none" w:sz="0" w:space="0" w:color="auto"/>
            <w:bottom w:val="none" w:sz="0" w:space="0" w:color="auto"/>
            <w:right w:val="none" w:sz="0" w:space="0" w:color="auto"/>
          </w:divBdr>
          <w:divsChild>
            <w:div w:id="7397172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468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2021-06-17T03:37:00Z</dcterms:created>
  <dcterms:modified xsi:type="dcterms:W3CDTF">2021-06-17T03:37:00Z</dcterms:modified>
</cp:coreProperties>
</file>